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3DA" w14:textId="77777777" w:rsidR="00247A0A" w:rsidRPr="00247A0A" w:rsidRDefault="00247A0A">
      <w:pPr>
        <w:rPr>
          <w:b/>
          <w:lang w:val="en-GB"/>
        </w:rPr>
      </w:pPr>
      <w:r>
        <w:rPr>
          <w:b/>
          <w:lang w:val="en-GB"/>
        </w:rPr>
        <w:t xml:space="preserve">Advice for GPs and Dentists </w:t>
      </w:r>
      <w:r w:rsidR="008E33EC">
        <w:rPr>
          <w:b/>
          <w:lang w:val="en-GB"/>
        </w:rPr>
        <w:t xml:space="preserve">re: </w:t>
      </w:r>
      <w:r>
        <w:rPr>
          <w:b/>
          <w:lang w:val="en-GB"/>
        </w:rPr>
        <w:t>referrals</w:t>
      </w:r>
      <w:r w:rsidR="008E33EC">
        <w:rPr>
          <w:b/>
          <w:lang w:val="en-GB"/>
        </w:rPr>
        <w:t xml:space="preserve"> for cleft services in adulthood</w:t>
      </w:r>
    </w:p>
    <w:p w14:paraId="5BF12C87" w14:textId="77777777" w:rsidR="0005283F" w:rsidRDefault="00247A0A">
      <w:pPr>
        <w:rPr>
          <w:lang w:val="en-GB"/>
        </w:rPr>
      </w:pPr>
      <w:r>
        <w:rPr>
          <w:lang w:val="en-GB"/>
        </w:rPr>
        <w:t>Dear Doctor or Dentist,</w:t>
      </w:r>
    </w:p>
    <w:p w14:paraId="4E4628F0" w14:textId="77777777" w:rsidR="00247A0A" w:rsidRDefault="00247A0A" w:rsidP="008E33EC">
      <w:pPr>
        <w:jc w:val="both"/>
        <w:rPr>
          <w:lang w:val="en-GB"/>
        </w:rPr>
      </w:pPr>
      <w:r>
        <w:rPr>
          <w:lang w:val="en-GB"/>
        </w:rPr>
        <w:t xml:space="preserve">Thank you for seeing this patient. This patient is visiting you to request a referral to return to the </w:t>
      </w:r>
      <w:r w:rsidR="008E33EC">
        <w:rPr>
          <w:lang w:val="en-GB"/>
        </w:rPr>
        <w:t xml:space="preserve">NHS </w:t>
      </w:r>
      <w:r>
        <w:rPr>
          <w:lang w:val="en-GB"/>
        </w:rPr>
        <w:t>Cleft Lip and Palate Multidisciplinary Team</w:t>
      </w:r>
      <w:r w:rsidR="008E33EC">
        <w:rPr>
          <w:lang w:val="en-GB"/>
        </w:rPr>
        <w:t xml:space="preserve"> (“Cleft Team”)</w:t>
      </w:r>
      <w:r>
        <w:rPr>
          <w:lang w:val="en-GB"/>
        </w:rPr>
        <w:t xml:space="preserve">. </w:t>
      </w:r>
      <w:proofErr w:type="gramStart"/>
      <w:r w:rsidR="00994545">
        <w:rPr>
          <w:lang w:val="en-GB"/>
        </w:rPr>
        <w:t>Assuming that</w:t>
      </w:r>
      <w:proofErr w:type="gramEnd"/>
      <w:r w:rsidR="00994545">
        <w:rPr>
          <w:lang w:val="en-GB"/>
        </w:rPr>
        <w:t xml:space="preserve"> your patient qualifies to receive NHS services, a</w:t>
      </w:r>
      <w:r>
        <w:rPr>
          <w:lang w:val="en-GB"/>
        </w:rPr>
        <w:t xml:space="preserve">dults are entitled to return to the cleft team at any </w:t>
      </w:r>
      <w:proofErr w:type="gramStart"/>
      <w:r>
        <w:rPr>
          <w:lang w:val="en-GB"/>
        </w:rPr>
        <w:t>age, and</w:t>
      </w:r>
      <w:proofErr w:type="gramEnd"/>
      <w:r>
        <w:rPr>
          <w:lang w:val="en-GB"/>
        </w:rPr>
        <w:t xml:space="preserve"> are entitled to an assessment for any reason relating to cleft (including for a reason which may appear cosmetic). The cleft team will determine eligibility for further treatment.</w:t>
      </w:r>
      <w:r w:rsidR="00994545">
        <w:rPr>
          <w:lang w:val="en-GB"/>
        </w:rPr>
        <w:t xml:space="preserve"> If you are unsure whether the query is cleft related, please refer to the cleft team who will make this determination upon assessing the patient.</w:t>
      </w:r>
    </w:p>
    <w:p w14:paraId="749D4D43" w14:textId="1868C88F" w:rsidR="00247A0A" w:rsidRPr="00994545" w:rsidRDefault="00247A0A" w:rsidP="00994545">
      <w:pPr>
        <w:rPr>
          <w:i/>
        </w:rPr>
      </w:pPr>
      <w:r>
        <w:rPr>
          <w:lang w:val="en-GB"/>
        </w:rPr>
        <w:t xml:space="preserve">The relevant parts of the NHS service specification for cleft are included below (Source: </w:t>
      </w:r>
      <w:hyperlink r:id="rId7" w:history="1">
        <w:r>
          <w:rPr>
            <w:rStyle w:val="Hyperlink"/>
          </w:rPr>
          <w:t>https://www.england.nhs.uk/wp-content/uploads/2013/06/d07-cleft-lip.pdf</w:t>
        </w:r>
      </w:hyperlink>
      <w:r w:rsidR="00994545">
        <w:t>, page 7</w:t>
      </w:r>
      <w:r>
        <w:t>)</w:t>
      </w:r>
      <w:r w:rsidR="00CD77E6">
        <w:t xml:space="preserve">. Also available at </w:t>
      </w:r>
      <w:hyperlink r:id="rId8" w:history="1">
        <w:r w:rsidR="000127C6" w:rsidRPr="00E23DC5">
          <w:rPr>
            <w:rStyle w:val="Hyperlink"/>
          </w:rPr>
          <w:t>www.clapa.com/treatment</w:t>
        </w:r>
      </w:hyperlink>
      <w:r w:rsidR="00CD77E6">
        <w:t xml:space="preserve">. </w:t>
      </w:r>
    </w:p>
    <w:p w14:paraId="51A9E785" w14:textId="77777777" w:rsidR="00247A0A" w:rsidRDefault="00994545" w:rsidP="00994545">
      <w:pPr>
        <w:jc w:val="both"/>
        <w:rPr>
          <w:i/>
        </w:rPr>
      </w:pPr>
      <w:r w:rsidRPr="00994545">
        <w:rPr>
          <w:i/>
        </w:rPr>
        <w:t>“</w:t>
      </w:r>
      <w:r w:rsidR="00247A0A" w:rsidRPr="00994545">
        <w:rPr>
          <w:i/>
        </w:rPr>
        <w:t xml:space="preserve">Cleft Lip and/or Palate (CLP) is a congenital anomaly resulting from failure of fusion of embryological parts forming the lip, nose and palate. </w:t>
      </w:r>
      <w:r w:rsidR="00247A0A" w:rsidRPr="00994545">
        <w:rPr>
          <w:b/>
          <w:i/>
        </w:rPr>
        <w:t>Its management requires the multidisciplinary involvement of many specialties through growth and development to the age of at least 20 years, as well as treatment of adults of any age</w:t>
      </w:r>
      <w:r w:rsidR="00247A0A" w:rsidRPr="00994545">
        <w:rPr>
          <w:i/>
        </w:rPr>
        <w:t xml:space="preserve">. Routine care often does not cease at 20 years of age and may continue for </w:t>
      </w:r>
      <w:proofErr w:type="gramStart"/>
      <w:r w:rsidR="00247A0A" w:rsidRPr="00994545">
        <w:rPr>
          <w:i/>
        </w:rPr>
        <w:t>a number of</w:t>
      </w:r>
      <w:proofErr w:type="gramEnd"/>
      <w:r w:rsidR="00247A0A" w:rsidRPr="00994545">
        <w:rPr>
          <w:i/>
        </w:rPr>
        <w:t xml:space="preserve"> further years. Children must be followed up routinely until at least 20 years of age and </w:t>
      </w:r>
      <w:r w:rsidR="00247A0A" w:rsidRPr="00994545">
        <w:rPr>
          <w:b/>
          <w:i/>
        </w:rPr>
        <w:t>adults must be able to access and be treated by the service at any age after 20</w:t>
      </w:r>
      <w:r w:rsidR="00247A0A" w:rsidRPr="00994545">
        <w:rPr>
          <w:i/>
        </w:rPr>
        <w:t xml:space="preserve">. Care covers pre-natal and post-natal diagnosis and advice including feeding advice, corrective surgery including specialist and outreach nursing, lip and palate repair, speech assessment, investigation and treatment/surgery, children’s dentistry, bone grafting, orthodontics, </w:t>
      </w:r>
      <w:proofErr w:type="spellStart"/>
      <w:r w:rsidR="00247A0A" w:rsidRPr="00994545">
        <w:rPr>
          <w:i/>
        </w:rPr>
        <w:t>dento</w:t>
      </w:r>
      <w:proofErr w:type="spellEnd"/>
      <w:r w:rsidR="00247A0A" w:rsidRPr="00994545">
        <w:rPr>
          <w:i/>
        </w:rPr>
        <w:t xml:space="preserve">-alveolar surgery, </w:t>
      </w:r>
      <w:r w:rsidR="00247A0A" w:rsidRPr="00994545">
        <w:rPr>
          <w:b/>
          <w:i/>
        </w:rPr>
        <w:t>restorative dentistry including implant treatment, rhinoplasty, orthognathic surgery</w:t>
      </w:r>
      <w:r w:rsidR="00247A0A" w:rsidRPr="00994545">
        <w:rPr>
          <w:i/>
        </w:rPr>
        <w:t xml:space="preserve">, audiology/Ear Nose and Throat (ENT) (hearing and ENT problems), </w:t>
      </w:r>
      <w:r w:rsidR="00247A0A" w:rsidRPr="00994545">
        <w:rPr>
          <w:b/>
          <w:i/>
        </w:rPr>
        <w:t>clinical psychology, genetics, and revision treatment</w:t>
      </w:r>
      <w:r w:rsidR="00247A0A" w:rsidRPr="00994545">
        <w:rPr>
          <w:i/>
        </w:rPr>
        <w:t xml:space="preserve"> (see National Service Definitions and HSC 1998-238). </w:t>
      </w:r>
      <w:r w:rsidR="00247A0A" w:rsidRPr="00994545">
        <w:rPr>
          <w:b/>
          <w:i/>
        </w:rPr>
        <w:t xml:space="preserve">Delivery of services will be through a network of care </w:t>
      </w:r>
      <w:proofErr w:type="gramStart"/>
      <w:r w:rsidR="00247A0A" w:rsidRPr="00994545">
        <w:rPr>
          <w:b/>
          <w:i/>
        </w:rPr>
        <w:t>managed</w:t>
      </w:r>
      <w:proofErr w:type="gramEnd"/>
      <w:r w:rsidR="00247A0A" w:rsidRPr="00994545">
        <w:rPr>
          <w:b/>
          <w:i/>
        </w:rPr>
        <w:t xml:space="preserve"> and often delivered from the specialist </w:t>
      </w:r>
      <w:proofErr w:type="spellStart"/>
      <w:r w:rsidR="00247A0A" w:rsidRPr="00994545">
        <w:rPr>
          <w:b/>
          <w:i/>
        </w:rPr>
        <w:t>centre</w:t>
      </w:r>
      <w:proofErr w:type="spellEnd"/>
      <w:r w:rsidR="00247A0A" w:rsidRPr="00994545">
        <w:rPr>
          <w:b/>
          <w:i/>
        </w:rPr>
        <w:t xml:space="preserve"> hub.</w:t>
      </w:r>
      <w:r w:rsidR="00247A0A" w:rsidRPr="00994545">
        <w:rPr>
          <w:i/>
        </w:rPr>
        <w:t xml:space="preserve"> The network will commonly include outreach and spoke </w:t>
      </w:r>
      <w:proofErr w:type="gramStart"/>
      <w:r w:rsidR="00247A0A" w:rsidRPr="00994545">
        <w:rPr>
          <w:i/>
        </w:rPr>
        <w:t>delivery of</w:t>
      </w:r>
      <w:proofErr w:type="gramEnd"/>
      <w:r w:rsidR="00247A0A" w:rsidRPr="00994545">
        <w:rPr>
          <w:i/>
        </w:rPr>
        <w:t xml:space="preserve"> services and will always rely on strong links with and coordination of local community services. The specialist </w:t>
      </w:r>
      <w:proofErr w:type="spellStart"/>
      <w:r w:rsidR="00247A0A" w:rsidRPr="00994545">
        <w:rPr>
          <w:i/>
        </w:rPr>
        <w:t>centre</w:t>
      </w:r>
      <w:proofErr w:type="spellEnd"/>
      <w:r w:rsidR="00247A0A" w:rsidRPr="00994545">
        <w:rPr>
          <w:i/>
        </w:rPr>
        <w:t xml:space="preserve"> will provide advice, education and support for spoke and community services.</w:t>
      </w:r>
      <w:r w:rsidRPr="00994545">
        <w:rPr>
          <w:i/>
        </w:rPr>
        <w:t>”</w:t>
      </w:r>
    </w:p>
    <w:p w14:paraId="7E23AD9B" w14:textId="77777777" w:rsidR="00994545" w:rsidRDefault="00994545" w:rsidP="00994545">
      <w:r>
        <w:t xml:space="preserve">Not every NHS Trust will have their own cleft </w:t>
      </w:r>
      <w:proofErr w:type="spellStart"/>
      <w:r>
        <w:t>centre</w:t>
      </w:r>
      <w:proofErr w:type="spellEnd"/>
      <w:r>
        <w:t xml:space="preserve">. If your trust does not have one, you must refer to one in a </w:t>
      </w:r>
      <w:proofErr w:type="spellStart"/>
      <w:r>
        <w:t>neighbouring</w:t>
      </w:r>
      <w:proofErr w:type="spellEnd"/>
      <w:r>
        <w:t xml:space="preserve"> trust. The </w:t>
      </w:r>
      <w:proofErr w:type="gramStart"/>
      <w:r>
        <w:t>up to date</w:t>
      </w:r>
      <w:proofErr w:type="gramEnd"/>
      <w:r>
        <w:t xml:space="preserve"> list and contact details of cleft teams are here: </w:t>
      </w:r>
      <w:hyperlink r:id="rId9" w:history="1">
        <w:r>
          <w:rPr>
            <w:rStyle w:val="Hyperlink"/>
          </w:rPr>
          <w:t>https://www.clapa.com/treatment/nhs-cleft-teams/</w:t>
        </w:r>
      </w:hyperlink>
    </w:p>
    <w:p w14:paraId="39C820C6" w14:textId="77777777" w:rsidR="00994545" w:rsidRDefault="00994545" w:rsidP="00994545">
      <w:pPr>
        <w:jc w:val="both"/>
        <w:rPr>
          <w:lang w:val="en-GB"/>
        </w:rPr>
      </w:pPr>
      <w:r>
        <w:rPr>
          <w:lang w:val="en-GB"/>
        </w:rPr>
        <w:t>If you have any difficulties making this referral, please contact the cleft team who will be able to assist you further in making the referral. Both GPs and Dentists can make a referral to the cleft team for any services offered by the cleft team (e.g. a GP can request a referral for restorative dentistry).</w:t>
      </w:r>
    </w:p>
    <w:p w14:paraId="4D9E235F" w14:textId="77777777" w:rsidR="00994545" w:rsidRDefault="00994545" w:rsidP="00994545">
      <w:pPr>
        <w:jc w:val="both"/>
        <w:rPr>
          <w:lang w:val="en-GB"/>
        </w:rPr>
      </w:pPr>
      <w:r>
        <w:rPr>
          <w:lang w:val="en-GB"/>
        </w:rPr>
        <w:t>Thank you for processing this referral for this patient. If you have any questions or concerns about the contents of this letter, please do not hesitate to contact us.</w:t>
      </w:r>
    </w:p>
    <w:p w14:paraId="46BFCC60" w14:textId="77777777" w:rsidR="00994545" w:rsidRDefault="00994545" w:rsidP="00994545">
      <w:pPr>
        <w:jc w:val="both"/>
        <w:rPr>
          <w:lang w:val="en-GB"/>
        </w:rPr>
      </w:pPr>
      <w:r>
        <w:rPr>
          <w:lang w:val="en-GB"/>
        </w:rPr>
        <w:t>Yours faithfully,</w:t>
      </w:r>
    </w:p>
    <w:p w14:paraId="4710690C" w14:textId="77777777" w:rsidR="00994545" w:rsidRPr="00994545" w:rsidRDefault="00994545" w:rsidP="00994545">
      <w:pPr>
        <w:rPr>
          <w:lang w:val="en-GB"/>
        </w:rPr>
      </w:pPr>
      <w:r>
        <w:rPr>
          <w:lang w:val="en-GB"/>
        </w:rPr>
        <w:t>Adult Services Team</w:t>
      </w:r>
      <w:r>
        <w:rPr>
          <w:lang w:val="en-GB"/>
        </w:rPr>
        <w:br/>
        <w:t>Cleft Lip and Palate Association</w:t>
      </w:r>
      <w:r>
        <w:rPr>
          <w:lang w:val="en-GB"/>
        </w:rPr>
        <w:br/>
        <w:t>Phone: 020 7833 4883</w:t>
      </w:r>
    </w:p>
    <w:sectPr w:rsidR="00994545" w:rsidRPr="0099454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ACD" w14:textId="77777777" w:rsidR="001B6D39" w:rsidRDefault="001B6D39" w:rsidP="008E33EC">
      <w:pPr>
        <w:spacing w:after="0" w:line="240" w:lineRule="auto"/>
      </w:pPr>
      <w:r>
        <w:separator/>
      </w:r>
    </w:p>
  </w:endnote>
  <w:endnote w:type="continuationSeparator" w:id="0">
    <w:p w14:paraId="7E1F8232" w14:textId="77777777" w:rsidR="001B6D39" w:rsidRDefault="001B6D39" w:rsidP="008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BD0F" w14:textId="77777777" w:rsidR="008E33EC" w:rsidRPr="008E33EC" w:rsidRDefault="008E33EC" w:rsidP="008E33EC">
    <w:pPr>
      <w:pStyle w:val="Footer"/>
      <w:jc w:val="right"/>
      <w:rPr>
        <w:i/>
        <w:color w:val="808080" w:themeColor="background1" w:themeShade="80"/>
        <w:sz w:val="18"/>
        <w:lang w:val="en-GB"/>
      </w:rPr>
    </w:pPr>
    <w:r w:rsidRPr="008E33EC">
      <w:rPr>
        <w:i/>
        <w:color w:val="808080" w:themeColor="background1" w:themeShade="80"/>
        <w:sz w:val="18"/>
        <w:lang w:val="en-GB"/>
      </w:rPr>
      <w:t>Last reviewed</w:t>
    </w:r>
    <w:r w:rsidR="000D7503">
      <w:rPr>
        <w:i/>
        <w:color w:val="808080" w:themeColor="background1" w:themeShade="80"/>
        <w:sz w:val="18"/>
        <w:lang w:val="en-GB"/>
      </w:rPr>
      <w:t>:</w:t>
    </w:r>
    <w:r w:rsidRPr="008E33EC">
      <w:rPr>
        <w:i/>
        <w:color w:val="808080" w:themeColor="background1" w:themeShade="80"/>
        <w:sz w:val="18"/>
        <w:lang w:val="en-GB"/>
      </w:rPr>
      <w:t xml:space="preserve"> </w:t>
    </w:r>
    <w:r w:rsidR="00E05C4C">
      <w:rPr>
        <w:i/>
        <w:color w:val="808080" w:themeColor="background1" w:themeShade="80"/>
        <w:sz w:val="18"/>
        <w:lang w:val="en-GB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DC2E" w14:textId="77777777" w:rsidR="001B6D39" w:rsidRDefault="001B6D39" w:rsidP="008E33EC">
      <w:pPr>
        <w:spacing w:after="0" w:line="240" w:lineRule="auto"/>
      </w:pPr>
      <w:r>
        <w:separator/>
      </w:r>
    </w:p>
  </w:footnote>
  <w:footnote w:type="continuationSeparator" w:id="0">
    <w:p w14:paraId="2F759B1B" w14:textId="77777777" w:rsidR="001B6D39" w:rsidRDefault="001B6D39" w:rsidP="008E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BE3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6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0A"/>
    <w:rsid w:val="000127C6"/>
    <w:rsid w:val="0005283F"/>
    <w:rsid w:val="000D7503"/>
    <w:rsid w:val="001B6D39"/>
    <w:rsid w:val="00247A0A"/>
    <w:rsid w:val="00250C3B"/>
    <w:rsid w:val="008E33EC"/>
    <w:rsid w:val="00916414"/>
    <w:rsid w:val="00994545"/>
    <w:rsid w:val="00CD77E6"/>
    <w:rsid w:val="00E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61A6"/>
  <w15:chartTrackingRefBased/>
  <w15:docId w15:val="{946E6F9C-4802-4C89-8FA2-817EB80E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47A0A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47A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3EC"/>
  </w:style>
  <w:style w:type="paragraph" w:styleId="Footer">
    <w:name w:val="footer"/>
    <w:basedOn w:val="Normal"/>
    <w:link w:val="FooterChar"/>
    <w:uiPriority w:val="99"/>
    <w:unhideWhenUsed/>
    <w:rsid w:val="008E3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3EC"/>
  </w:style>
  <w:style w:type="character" w:styleId="UnresolvedMention">
    <w:name w:val="Unresolved Mention"/>
    <w:basedOn w:val="DefaultParagraphFont"/>
    <w:uiPriority w:val="99"/>
    <w:semiHidden/>
    <w:unhideWhenUsed/>
    <w:rsid w:val="00012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pa.com/treat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13/06/d07-cleft-li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lapa.com/treatment/nhs-cleft-te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504</Words>
  <Characters>2765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Ardouin</dc:creator>
  <cp:keywords/>
  <dc:description/>
  <cp:lastModifiedBy>Anna Martindale</cp:lastModifiedBy>
  <cp:revision>6</cp:revision>
  <dcterms:created xsi:type="dcterms:W3CDTF">2019-06-17T13:23:00Z</dcterms:created>
  <dcterms:modified xsi:type="dcterms:W3CDTF">2026-01-14T15:43:00Z</dcterms:modified>
</cp:coreProperties>
</file>